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DEA" w:rsidRPr="00493D2B" w:rsidRDefault="00141DEA" w:rsidP="00141DEA">
      <w:pPr>
        <w:pStyle w:val="Balk1"/>
        <w:jc w:val="center"/>
      </w:pPr>
      <w:r>
        <w:t>Konsorsiyum Beyannamesi</w:t>
      </w:r>
    </w:p>
    <w:p w:rsidR="00141DEA" w:rsidRDefault="00141DEA" w:rsidP="00141DEA">
      <w:pPr>
        <w:spacing w:before="0" w:beforeAutospacing="0"/>
        <w:jc w:val="both"/>
        <w:rPr>
          <w:rFonts w:ascii="Arial" w:hAnsi="Arial"/>
          <w:b/>
          <w:lang w:eastAsia="en-US"/>
        </w:rPr>
      </w:pPr>
    </w:p>
    <w:p w:rsidR="00141DEA" w:rsidRPr="00493D2B" w:rsidRDefault="00141DEA" w:rsidP="00141DEA">
      <w:pPr>
        <w:spacing w:before="0" w:beforeAutospacing="0"/>
        <w:jc w:val="both"/>
        <w:rPr>
          <w:rFonts w:ascii="Arial" w:hAnsi="Arial"/>
          <w:sz w:val="22"/>
          <w:szCs w:val="22"/>
          <w:lang w:eastAsia="en-US"/>
        </w:rPr>
      </w:pPr>
      <w:r w:rsidRPr="00493D2B">
        <w:rPr>
          <w:rFonts w:ascii="Arial" w:hAnsi="Arial"/>
          <w:b/>
          <w:sz w:val="22"/>
          <w:szCs w:val="22"/>
          <w:lang w:eastAsia="en-US"/>
        </w:rPr>
        <w:t>GÜNEY MARMARA KALKINMA AJANSI</w:t>
      </w:r>
      <w:r w:rsidRPr="00493D2B">
        <w:rPr>
          <w:rFonts w:ascii="Arial" w:hAnsi="Arial"/>
          <w:sz w:val="22"/>
          <w:szCs w:val="22"/>
          <w:lang w:eastAsia="en-US"/>
        </w:rPr>
        <w:t xml:space="preserve"> tarafından ihaleye çıkartılmış bulunan </w:t>
      </w:r>
      <w:r w:rsidRPr="00493D2B">
        <w:rPr>
          <w:rFonts w:ascii="Arial" w:hAnsi="Arial"/>
          <w:b/>
          <w:sz w:val="22"/>
          <w:szCs w:val="22"/>
          <w:lang w:eastAsia="en-US"/>
        </w:rPr>
        <w:t xml:space="preserve">AÇIK İHALE USULÜ İLE İHALE EDİLEN </w:t>
      </w:r>
      <w:bookmarkStart w:id="0" w:name="_GoBack"/>
      <w:r w:rsidR="00C80DF8">
        <w:rPr>
          <w:rFonts w:ascii="Arial" w:hAnsi="Arial"/>
          <w:b/>
          <w:sz w:val="22"/>
          <w:szCs w:val="22"/>
          <w:lang w:eastAsia="en-US"/>
        </w:rPr>
        <w:t xml:space="preserve">DETAYLI </w:t>
      </w:r>
      <w:r w:rsidRPr="00493D2B">
        <w:rPr>
          <w:rFonts w:ascii="Arial" w:hAnsi="Arial"/>
          <w:b/>
          <w:sz w:val="22"/>
          <w:szCs w:val="22"/>
          <w:lang w:eastAsia="en-US"/>
        </w:rPr>
        <w:t>ENERJİ ETÜDÜ HAZIRLANMASI</w:t>
      </w:r>
      <w:bookmarkEnd w:id="0"/>
      <w:r w:rsidRPr="00493D2B">
        <w:rPr>
          <w:rFonts w:ascii="Arial" w:hAnsi="Arial"/>
          <w:b/>
          <w:sz w:val="22"/>
          <w:szCs w:val="22"/>
          <w:lang w:eastAsia="en-US"/>
        </w:rPr>
        <w:t xml:space="preserve"> </w:t>
      </w:r>
      <w:r w:rsidRPr="00493D2B">
        <w:rPr>
          <w:rFonts w:ascii="Arial" w:hAnsi="Arial"/>
          <w:sz w:val="22"/>
          <w:szCs w:val="22"/>
          <w:lang w:eastAsia="en-US"/>
        </w:rPr>
        <w:t xml:space="preserve">işine müşterek teklif vermek ve söz konusu iş uhdemize ihale olunduğu takdirde sözleşme </w:t>
      </w:r>
      <w:proofErr w:type="spellStart"/>
      <w:r w:rsidRPr="00493D2B">
        <w:rPr>
          <w:rFonts w:ascii="Arial" w:hAnsi="Arial"/>
          <w:sz w:val="22"/>
          <w:szCs w:val="22"/>
          <w:lang w:eastAsia="en-US"/>
        </w:rPr>
        <w:t>aktedilerek</w:t>
      </w:r>
      <w:proofErr w:type="spellEnd"/>
      <w:r w:rsidRPr="00493D2B">
        <w:rPr>
          <w:rFonts w:ascii="Arial" w:hAnsi="Arial"/>
          <w:sz w:val="22"/>
          <w:szCs w:val="22"/>
          <w:lang w:eastAsia="en-US"/>
        </w:rPr>
        <w:t xml:space="preserve"> işin ifası ve bitirilmesi amacı </w:t>
      </w:r>
      <w:proofErr w:type="gramStart"/>
      <w:r w:rsidRPr="00493D2B">
        <w:rPr>
          <w:rFonts w:ascii="Arial" w:hAnsi="Arial"/>
          <w:sz w:val="22"/>
          <w:szCs w:val="22"/>
          <w:lang w:eastAsia="en-US"/>
        </w:rPr>
        <w:t>ile,</w:t>
      </w:r>
      <w:proofErr w:type="gramEnd"/>
      <w:r w:rsidRPr="00493D2B">
        <w:rPr>
          <w:rFonts w:ascii="Arial" w:hAnsi="Arial"/>
          <w:sz w:val="22"/>
          <w:szCs w:val="22"/>
          <w:lang w:eastAsia="en-US"/>
        </w:rPr>
        <w:t xml:space="preserve"> özel bir ortaklık kurmuş bulunuyoruz. İhalenin üzerimizde kalması halinde </w:t>
      </w:r>
      <w:proofErr w:type="gramStart"/>
      <w:r w:rsidRPr="00493D2B">
        <w:rPr>
          <w:rFonts w:ascii="Arial" w:hAnsi="Arial"/>
          <w:sz w:val="22"/>
          <w:szCs w:val="22"/>
          <w:lang w:eastAsia="en-US"/>
        </w:rPr>
        <w:t>konsorsiyum</w:t>
      </w:r>
      <w:proofErr w:type="gramEnd"/>
      <w:r w:rsidRPr="00493D2B">
        <w:rPr>
          <w:rFonts w:ascii="Arial" w:hAnsi="Arial"/>
          <w:sz w:val="22"/>
          <w:szCs w:val="22"/>
          <w:lang w:eastAsia="en-US"/>
        </w:rPr>
        <w:t xml:space="preserve"> sözleşmesi, sözleşme imzalanmadan önce noterliğe tasdik ettirilerek idareye verilecektir. Konsorsiyumun koordinatör ortağı, işin bitimine kadar </w:t>
      </w:r>
      <w:r w:rsidRPr="00493D2B">
        <w:rPr>
          <w:rFonts w:ascii="Arial" w:hAnsi="Arial"/>
          <w:b/>
          <w:sz w:val="22"/>
          <w:szCs w:val="22"/>
          <w:highlight w:val="lightGray"/>
          <w:lang w:eastAsia="en-US"/>
        </w:rPr>
        <w:t>[koordinatör ortağın adı]</w:t>
      </w:r>
      <w:r w:rsidRPr="00493D2B">
        <w:rPr>
          <w:rFonts w:ascii="Arial" w:hAnsi="Arial"/>
          <w:sz w:val="22"/>
          <w:szCs w:val="22"/>
          <w:lang w:eastAsia="en-US"/>
        </w:rPr>
        <w:t xml:space="preserve">’ </w:t>
      </w:r>
      <w:proofErr w:type="spellStart"/>
      <w:proofErr w:type="gramStart"/>
      <w:r w:rsidRPr="00493D2B">
        <w:rPr>
          <w:rFonts w:ascii="Arial" w:hAnsi="Arial"/>
          <w:sz w:val="22"/>
          <w:szCs w:val="22"/>
          <w:lang w:eastAsia="en-US"/>
        </w:rPr>
        <w:t>dır</w:t>
      </w:r>
      <w:proofErr w:type="spellEnd"/>
      <w:proofErr w:type="gramEnd"/>
      <w:r w:rsidRPr="00493D2B">
        <w:rPr>
          <w:rFonts w:ascii="Arial" w:hAnsi="Arial"/>
          <w:sz w:val="22"/>
          <w:szCs w:val="22"/>
          <w:lang w:eastAsia="en-US"/>
        </w:rPr>
        <w:t>.</w:t>
      </w:r>
    </w:p>
    <w:p w:rsidR="00141DEA" w:rsidRPr="00493D2B" w:rsidRDefault="00141DEA" w:rsidP="00141DEA">
      <w:pPr>
        <w:spacing w:before="0" w:beforeAutospacing="0"/>
        <w:jc w:val="both"/>
        <w:rPr>
          <w:rFonts w:ascii="Arial" w:hAnsi="Arial"/>
          <w:sz w:val="22"/>
          <w:szCs w:val="22"/>
          <w:lang w:eastAsia="en-US"/>
        </w:rPr>
      </w:pPr>
    </w:p>
    <w:p w:rsidR="00141DEA" w:rsidRPr="00493D2B" w:rsidRDefault="00141DEA" w:rsidP="00141DEA">
      <w:pPr>
        <w:spacing w:before="0" w:beforeAutospacing="0"/>
        <w:jc w:val="both"/>
        <w:rPr>
          <w:rFonts w:ascii="Arial" w:hAnsi="Arial"/>
          <w:sz w:val="22"/>
          <w:szCs w:val="22"/>
          <w:lang w:eastAsia="en-US"/>
        </w:rPr>
      </w:pPr>
      <w:r w:rsidRPr="00493D2B">
        <w:rPr>
          <w:rFonts w:ascii="Arial" w:hAnsi="Arial"/>
          <w:sz w:val="22"/>
          <w:szCs w:val="22"/>
          <w:lang w:eastAsia="en-US"/>
        </w:rPr>
        <w:tab/>
        <w:t xml:space="preserve">Vermiş olduğumuz müşterek teklif neticesinde iş üzerimizde kaldığı takdirde sözleşmenin bütün ortaklarca müştereken imza edileceğini ve </w:t>
      </w:r>
      <w:proofErr w:type="spellStart"/>
      <w:r w:rsidRPr="00493D2B">
        <w:rPr>
          <w:rFonts w:ascii="Arial" w:hAnsi="Arial"/>
          <w:sz w:val="22"/>
          <w:szCs w:val="22"/>
          <w:lang w:eastAsia="en-US"/>
        </w:rPr>
        <w:t>aktedilecek</w:t>
      </w:r>
      <w:proofErr w:type="spellEnd"/>
      <w:r w:rsidRPr="00493D2B">
        <w:rPr>
          <w:rFonts w:ascii="Arial" w:hAnsi="Arial"/>
          <w:sz w:val="22"/>
          <w:szCs w:val="22"/>
          <w:lang w:eastAsia="en-US"/>
        </w:rPr>
        <w:t xml:space="preserve"> sözleşme ile ilgili diğer bütün hususlarda koordinatör ortak olarak göstermiş olduğumuz ortağımızın, ortaklığımız nam ve hesabına hareket etmeye tam yetkili olacağını, her birimizin </w:t>
      </w:r>
      <w:proofErr w:type="spellStart"/>
      <w:r w:rsidRPr="00493D2B">
        <w:rPr>
          <w:rFonts w:ascii="Arial" w:hAnsi="Arial"/>
          <w:sz w:val="22"/>
          <w:szCs w:val="22"/>
          <w:lang w:eastAsia="en-US"/>
        </w:rPr>
        <w:t>aktolunacak</w:t>
      </w:r>
      <w:proofErr w:type="spellEnd"/>
      <w:r w:rsidRPr="00493D2B">
        <w:rPr>
          <w:rFonts w:ascii="Arial" w:hAnsi="Arial"/>
          <w:sz w:val="22"/>
          <w:szCs w:val="22"/>
          <w:lang w:eastAsia="en-US"/>
        </w:rPr>
        <w:t xml:space="preserve"> sözleşmenin konusuna ve kapsamına girecek işlerin ve taahhütlerin ve sözleşmeden doğup da ortaklığımıza yönelecek yükümlülüklerin yerine getirilmesinden müştereken ve </w:t>
      </w:r>
      <w:proofErr w:type="spellStart"/>
      <w:r w:rsidRPr="00493D2B">
        <w:rPr>
          <w:rFonts w:ascii="Arial" w:hAnsi="Arial"/>
          <w:sz w:val="22"/>
          <w:szCs w:val="22"/>
          <w:lang w:eastAsia="en-US"/>
        </w:rPr>
        <w:t>müteselsilen</w:t>
      </w:r>
      <w:proofErr w:type="spellEnd"/>
      <w:r w:rsidRPr="00493D2B">
        <w:rPr>
          <w:rFonts w:ascii="Arial" w:hAnsi="Arial"/>
          <w:sz w:val="22"/>
          <w:szCs w:val="22"/>
          <w:lang w:eastAsia="en-US"/>
        </w:rPr>
        <w:t xml:space="preserve"> sorumlu olacağımızı ve iş sonuna kadar kurduğumuz özel ortaklıktan ayrılmayacağımızı; aksi takdirde sözleşmenin feshi, teminatın gelir kaydı hususlarında </w:t>
      </w:r>
      <w:r w:rsidRPr="00493D2B">
        <w:rPr>
          <w:rFonts w:ascii="Arial" w:hAnsi="Arial"/>
          <w:b/>
          <w:sz w:val="22"/>
          <w:szCs w:val="22"/>
          <w:lang w:eastAsia="en-US"/>
        </w:rPr>
        <w:t>GÜNEY MARMARA KALKINMA AJANSI</w:t>
      </w:r>
      <w:r w:rsidRPr="00493D2B">
        <w:rPr>
          <w:rFonts w:ascii="Arial" w:hAnsi="Arial"/>
          <w:sz w:val="22"/>
          <w:szCs w:val="22"/>
          <w:lang w:eastAsia="en-US"/>
        </w:rPr>
        <w:t xml:space="preserve"> yetkili olacağını, idarece koordinatör ortağa yapılacak bütün yazışma ve tebligatların konsorsiyuma yapılmış sayılacağını, sözleşme konusu işin tamamlanmasından önce koordinatör ortak dışındaki ortaklardan herhangi birinin ölümü, iflası, ağır hastalığı, tutukluluğu veya özgürlüğü kısıtlayıcı bir cezaya </w:t>
      </w:r>
      <w:proofErr w:type="gramStart"/>
      <w:r w:rsidRPr="00493D2B">
        <w:rPr>
          <w:rFonts w:ascii="Arial" w:hAnsi="Arial"/>
          <w:sz w:val="22"/>
          <w:szCs w:val="22"/>
          <w:lang w:eastAsia="en-US"/>
        </w:rPr>
        <w:t>mahkum</w:t>
      </w:r>
      <w:proofErr w:type="gramEnd"/>
      <w:r w:rsidRPr="00493D2B">
        <w:rPr>
          <w:rFonts w:ascii="Arial" w:hAnsi="Arial"/>
          <w:sz w:val="22"/>
          <w:szCs w:val="22"/>
          <w:lang w:eastAsia="en-US"/>
        </w:rPr>
        <w:t xml:space="preserve"> olması veya dağılması gibi </w:t>
      </w:r>
      <w:proofErr w:type="gramStart"/>
      <w:r w:rsidRPr="00493D2B">
        <w:rPr>
          <w:rFonts w:ascii="Arial" w:hAnsi="Arial"/>
          <w:sz w:val="22"/>
          <w:szCs w:val="22"/>
          <w:lang w:eastAsia="en-US"/>
        </w:rPr>
        <w:t>durumlarda</w:t>
      </w:r>
      <w:proofErr w:type="gramEnd"/>
      <w:r w:rsidRPr="00493D2B">
        <w:rPr>
          <w:rFonts w:ascii="Arial" w:hAnsi="Arial"/>
          <w:sz w:val="22"/>
          <w:szCs w:val="22"/>
          <w:lang w:eastAsia="en-US"/>
        </w:rPr>
        <w:t xml:space="preserve"> koordinatör ortak ve konsorsiyumun geri kalan diğer ortaklarının teminat da dahil işin bütün yükümlülüklerini ve sorumluluklarını üzerine alacağını ve işi bitireceğini, beyan, kabul ve taahhüt ederiz.</w:t>
      </w:r>
    </w:p>
    <w:p w:rsidR="00141DEA" w:rsidRPr="00493D2B" w:rsidRDefault="00141DEA" w:rsidP="00141DEA">
      <w:pPr>
        <w:spacing w:before="0" w:beforeAutospacing="0"/>
        <w:jc w:val="both"/>
        <w:rPr>
          <w:rFonts w:ascii="Arial" w:hAnsi="Arial"/>
          <w:sz w:val="22"/>
          <w:szCs w:val="22"/>
          <w:lang w:eastAsia="en-US"/>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977"/>
        <w:gridCol w:w="1605"/>
        <w:gridCol w:w="2010"/>
        <w:gridCol w:w="1559"/>
      </w:tblGrid>
      <w:tr w:rsidR="00141DEA" w:rsidRPr="00493D2B" w:rsidTr="00176284">
        <w:tc>
          <w:tcPr>
            <w:tcW w:w="921" w:type="dxa"/>
            <w:vAlign w:val="center"/>
          </w:tcPr>
          <w:p w:rsidR="00141DEA" w:rsidRPr="00493D2B" w:rsidRDefault="00141DEA" w:rsidP="00176284">
            <w:pPr>
              <w:spacing w:before="0" w:beforeAutospacing="0"/>
              <w:jc w:val="both"/>
              <w:rPr>
                <w:rFonts w:ascii="Arial" w:hAnsi="Arial"/>
                <w:sz w:val="22"/>
                <w:szCs w:val="22"/>
                <w:lang w:eastAsia="en-US"/>
              </w:rPr>
            </w:pPr>
            <w:r w:rsidRPr="00493D2B">
              <w:rPr>
                <w:rFonts w:ascii="Arial" w:hAnsi="Arial"/>
                <w:sz w:val="22"/>
                <w:szCs w:val="22"/>
                <w:lang w:eastAsia="en-US"/>
              </w:rPr>
              <w:t xml:space="preserve">Sıra </w:t>
            </w:r>
            <w:proofErr w:type="spellStart"/>
            <w:r w:rsidRPr="00493D2B">
              <w:rPr>
                <w:rFonts w:ascii="Arial" w:hAnsi="Arial"/>
                <w:sz w:val="22"/>
                <w:szCs w:val="22"/>
                <w:lang w:eastAsia="en-US"/>
              </w:rPr>
              <w:t>no</w:t>
            </w:r>
            <w:proofErr w:type="spellEnd"/>
            <w:r w:rsidRPr="00493D2B">
              <w:rPr>
                <w:sz w:val="22"/>
                <w:szCs w:val="22"/>
                <w:vertAlign w:val="superscript"/>
                <w:lang w:eastAsia="en-US"/>
              </w:rPr>
              <w:footnoteReference w:id="1"/>
            </w:r>
          </w:p>
        </w:tc>
        <w:tc>
          <w:tcPr>
            <w:tcW w:w="2977" w:type="dxa"/>
            <w:vAlign w:val="center"/>
          </w:tcPr>
          <w:p w:rsidR="00141DEA" w:rsidRPr="00493D2B" w:rsidRDefault="00141DEA" w:rsidP="00176284">
            <w:pPr>
              <w:spacing w:before="0" w:beforeAutospacing="0"/>
              <w:jc w:val="both"/>
              <w:rPr>
                <w:rFonts w:ascii="Arial" w:hAnsi="Arial"/>
                <w:sz w:val="22"/>
                <w:szCs w:val="22"/>
                <w:lang w:eastAsia="en-US"/>
              </w:rPr>
            </w:pPr>
            <w:r w:rsidRPr="00493D2B">
              <w:rPr>
                <w:rFonts w:ascii="Arial" w:hAnsi="Arial"/>
                <w:sz w:val="22"/>
                <w:szCs w:val="22"/>
                <w:lang w:eastAsia="en-US"/>
              </w:rPr>
              <w:t xml:space="preserve">Konsorsiyum ortağının </w:t>
            </w:r>
          </w:p>
          <w:p w:rsidR="00141DEA" w:rsidRPr="00493D2B" w:rsidRDefault="00141DEA" w:rsidP="00176284">
            <w:pPr>
              <w:spacing w:before="0" w:beforeAutospacing="0"/>
              <w:jc w:val="both"/>
              <w:rPr>
                <w:rFonts w:ascii="Arial" w:hAnsi="Arial"/>
                <w:sz w:val="22"/>
                <w:szCs w:val="22"/>
                <w:lang w:eastAsia="en-US"/>
              </w:rPr>
            </w:pPr>
            <w:r w:rsidRPr="00493D2B">
              <w:rPr>
                <w:rFonts w:ascii="Arial" w:hAnsi="Arial"/>
                <w:sz w:val="22"/>
                <w:szCs w:val="22"/>
                <w:lang w:eastAsia="en-US"/>
              </w:rPr>
              <w:t>Adı -Ticaret Unvanı</w:t>
            </w:r>
          </w:p>
        </w:tc>
        <w:tc>
          <w:tcPr>
            <w:tcW w:w="1605" w:type="dxa"/>
            <w:vAlign w:val="center"/>
          </w:tcPr>
          <w:p w:rsidR="00141DEA" w:rsidRPr="00493D2B" w:rsidRDefault="00141DEA" w:rsidP="00176284">
            <w:pPr>
              <w:spacing w:before="0" w:beforeAutospacing="0"/>
              <w:jc w:val="both"/>
              <w:rPr>
                <w:rFonts w:ascii="Arial" w:hAnsi="Arial"/>
                <w:sz w:val="22"/>
                <w:szCs w:val="22"/>
                <w:lang w:eastAsia="en-US"/>
              </w:rPr>
            </w:pPr>
            <w:r w:rsidRPr="00493D2B">
              <w:rPr>
                <w:rFonts w:ascii="Arial" w:hAnsi="Arial"/>
                <w:sz w:val="22"/>
                <w:szCs w:val="22"/>
                <w:lang w:eastAsia="en-US"/>
              </w:rPr>
              <w:t>Ortaklık oranı</w:t>
            </w:r>
            <w:r w:rsidRPr="00493D2B">
              <w:rPr>
                <w:sz w:val="22"/>
                <w:szCs w:val="22"/>
                <w:vertAlign w:val="superscript"/>
                <w:lang w:eastAsia="en-US"/>
              </w:rPr>
              <w:footnoteReference w:id="2"/>
            </w:r>
          </w:p>
        </w:tc>
        <w:tc>
          <w:tcPr>
            <w:tcW w:w="2010" w:type="dxa"/>
            <w:vAlign w:val="center"/>
          </w:tcPr>
          <w:p w:rsidR="00141DEA" w:rsidRPr="00493D2B" w:rsidRDefault="00141DEA" w:rsidP="00176284">
            <w:pPr>
              <w:spacing w:before="0" w:beforeAutospacing="0"/>
              <w:jc w:val="both"/>
              <w:rPr>
                <w:rFonts w:ascii="Arial" w:hAnsi="Arial"/>
                <w:sz w:val="22"/>
                <w:szCs w:val="22"/>
                <w:lang w:eastAsia="en-US"/>
              </w:rPr>
            </w:pPr>
            <w:r w:rsidRPr="00493D2B">
              <w:rPr>
                <w:rFonts w:ascii="Arial" w:hAnsi="Arial"/>
                <w:sz w:val="22"/>
                <w:szCs w:val="22"/>
                <w:lang w:eastAsia="en-US"/>
              </w:rPr>
              <w:t xml:space="preserve">İşin Yükleneceği </w:t>
            </w:r>
          </w:p>
          <w:p w:rsidR="00141DEA" w:rsidRPr="00493D2B" w:rsidRDefault="00141DEA" w:rsidP="00176284">
            <w:pPr>
              <w:spacing w:before="0" w:beforeAutospacing="0"/>
              <w:jc w:val="both"/>
              <w:rPr>
                <w:rFonts w:ascii="Arial" w:hAnsi="Arial"/>
                <w:sz w:val="22"/>
                <w:szCs w:val="22"/>
                <w:lang w:eastAsia="en-US"/>
              </w:rPr>
            </w:pPr>
            <w:r w:rsidRPr="00493D2B">
              <w:rPr>
                <w:rFonts w:ascii="Arial" w:hAnsi="Arial"/>
                <w:sz w:val="22"/>
                <w:szCs w:val="22"/>
                <w:lang w:eastAsia="en-US"/>
              </w:rPr>
              <w:t>Kısmı</w:t>
            </w:r>
          </w:p>
        </w:tc>
        <w:tc>
          <w:tcPr>
            <w:tcW w:w="1559" w:type="dxa"/>
            <w:vAlign w:val="center"/>
          </w:tcPr>
          <w:p w:rsidR="00141DEA" w:rsidRPr="00493D2B" w:rsidRDefault="00141DEA" w:rsidP="00176284">
            <w:pPr>
              <w:spacing w:before="0" w:beforeAutospacing="0"/>
              <w:ind w:left="230"/>
              <w:jc w:val="both"/>
              <w:rPr>
                <w:rFonts w:ascii="Arial" w:hAnsi="Arial"/>
                <w:sz w:val="22"/>
                <w:szCs w:val="22"/>
                <w:lang w:eastAsia="en-US"/>
              </w:rPr>
            </w:pPr>
            <w:r w:rsidRPr="00493D2B">
              <w:rPr>
                <w:rFonts w:ascii="Arial" w:hAnsi="Arial"/>
                <w:sz w:val="22"/>
                <w:szCs w:val="22"/>
                <w:lang w:eastAsia="en-US"/>
              </w:rPr>
              <w:t>Tebligat</w:t>
            </w:r>
          </w:p>
          <w:p w:rsidR="00141DEA" w:rsidRPr="00493D2B" w:rsidRDefault="00141DEA" w:rsidP="00176284">
            <w:pPr>
              <w:spacing w:before="0" w:beforeAutospacing="0"/>
              <w:ind w:left="320"/>
              <w:jc w:val="both"/>
              <w:rPr>
                <w:rFonts w:ascii="Arial" w:hAnsi="Arial"/>
                <w:sz w:val="22"/>
                <w:szCs w:val="22"/>
                <w:lang w:eastAsia="en-US"/>
              </w:rPr>
            </w:pPr>
            <w:r w:rsidRPr="00493D2B">
              <w:rPr>
                <w:rFonts w:ascii="Arial" w:hAnsi="Arial"/>
                <w:sz w:val="22"/>
                <w:szCs w:val="22"/>
                <w:lang w:eastAsia="en-US"/>
              </w:rPr>
              <w:t>Adresi</w:t>
            </w:r>
          </w:p>
          <w:p w:rsidR="00141DEA" w:rsidRPr="00493D2B" w:rsidRDefault="00141DEA" w:rsidP="00176284">
            <w:pPr>
              <w:spacing w:before="0" w:beforeAutospacing="0"/>
              <w:ind w:left="1190"/>
              <w:jc w:val="both"/>
              <w:rPr>
                <w:rFonts w:ascii="Arial" w:hAnsi="Arial"/>
                <w:sz w:val="22"/>
                <w:szCs w:val="22"/>
                <w:lang w:eastAsia="en-US"/>
              </w:rPr>
            </w:pPr>
          </w:p>
        </w:tc>
      </w:tr>
      <w:tr w:rsidR="00141DEA" w:rsidRPr="00493D2B" w:rsidTr="00176284">
        <w:tc>
          <w:tcPr>
            <w:tcW w:w="921" w:type="dxa"/>
          </w:tcPr>
          <w:p w:rsidR="00141DEA" w:rsidRPr="00493D2B" w:rsidRDefault="00141DEA" w:rsidP="00176284">
            <w:pPr>
              <w:spacing w:before="0" w:beforeAutospacing="0"/>
              <w:jc w:val="both"/>
              <w:rPr>
                <w:rFonts w:ascii="Arial" w:hAnsi="Arial"/>
                <w:sz w:val="22"/>
                <w:szCs w:val="22"/>
                <w:lang w:eastAsia="en-US"/>
              </w:rPr>
            </w:pPr>
            <w:r w:rsidRPr="00493D2B">
              <w:rPr>
                <w:rFonts w:ascii="Arial" w:hAnsi="Arial"/>
                <w:sz w:val="22"/>
                <w:szCs w:val="22"/>
                <w:lang w:eastAsia="en-US"/>
              </w:rPr>
              <w:t>1)</w:t>
            </w:r>
          </w:p>
        </w:tc>
        <w:tc>
          <w:tcPr>
            <w:tcW w:w="2977" w:type="dxa"/>
          </w:tcPr>
          <w:p w:rsidR="00141DEA" w:rsidRPr="00493D2B" w:rsidRDefault="00141DEA" w:rsidP="00176284">
            <w:pPr>
              <w:spacing w:before="0" w:beforeAutospacing="0"/>
              <w:jc w:val="both"/>
              <w:rPr>
                <w:rFonts w:ascii="Arial" w:hAnsi="Arial"/>
                <w:sz w:val="22"/>
                <w:szCs w:val="22"/>
                <w:lang w:eastAsia="en-US"/>
              </w:rPr>
            </w:pPr>
          </w:p>
        </w:tc>
        <w:tc>
          <w:tcPr>
            <w:tcW w:w="1605" w:type="dxa"/>
          </w:tcPr>
          <w:p w:rsidR="00141DEA" w:rsidRPr="00493D2B" w:rsidRDefault="00141DEA" w:rsidP="00176284">
            <w:pPr>
              <w:spacing w:before="0" w:beforeAutospacing="0"/>
              <w:jc w:val="both"/>
              <w:rPr>
                <w:rFonts w:ascii="Arial" w:hAnsi="Arial"/>
                <w:sz w:val="22"/>
                <w:szCs w:val="22"/>
                <w:lang w:eastAsia="en-US"/>
              </w:rPr>
            </w:pPr>
          </w:p>
        </w:tc>
        <w:tc>
          <w:tcPr>
            <w:tcW w:w="2010" w:type="dxa"/>
          </w:tcPr>
          <w:p w:rsidR="00141DEA" w:rsidRPr="00493D2B" w:rsidRDefault="00141DEA" w:rsidP="00176284">
            <w:pPr>
              <w:spacing w:before="0" w:beforeAutospacing="0"/>
              <w:jc w:val="both"/>
              <w:rPr>
                <w:rFonts w:ascii="Arial" w:hAnsi="Arial"/>
                <w:sz w:val="22"/>
                <w:szCs w:val="22"/>
                <w:lang w:eastAsia="en-US"/>
              </w:rPr>
            </w:pPr>
          </w:p>
        </w:tc>
        <w:tc>
          <w:tcPr>
            <w:tcW w:w="1559" w:type="dxa"/>
          </w:tcPr>
          <w:p w:rsidR="00141DEA" w:rsidRPr="00493D2B" w:rsidRDefault="00141DEA" w:rsidP="00176284">
            <w:pPr>
              <w:spacing w:before="0" w:beforeAutospacing="0"/>
              <w:jc w:val="both"/>
              <w:rPr>
                <w:rFonts w:ascii="Arial" w:hAnsi="Arial"/>
                <w:sz w:val="22"/>
                <w:szCs w:val="22"/>
                <w:lang w:eastAsia="en-US"/>
              </w:rPr>
            </w:pPr>
          </w:p>
        </w:tc>
      </w:tr>
      <w:tr w:rsidR="00141DEA" w:rsidRPr="00493D2B" w:rsidTr="00176284">
        <w:tc>
          <w:tcPr>
            <w:tcW w:w="921" w:type="dxa"/>
          </w:tcPr>
          <w:p w:rsidR="00141DEA" w:rsidRPr="00493D2B" w:rsidRDefault="00141DEA" w:rsidP="00176284">
            <w:pPr>
              <w:spacing w:before="0" w:beforeAutospacing="0"/>
              <w:jc w:val="both"/>
              <w:rPr>
                <w:rFonts w:ascii="Arial" w:hAnsi="Arial"/>
                <w:sz w:val="22"/>
                <w:szCs w:val="22"/>
                <w:lang w:eastAsia="en-US"/>
              </w:rPr>
            </w:pPr>
            <w:r w:rsidRPr="00493D2B">
              <w:rPr>
                <w:rFonts w:ascii="Arial" w:hAnsi="Arial"/>
                <w:sz w:val="22"/>
                <w:szCs w:val="22"/>
                <w:lang w:eastAsia="en-US"/>
              </w:rPr>
              <w:t>2)</w:t>
            </w:r>
          </w:p>
        </w:tc>
        <w:tc>
          <w:tcPr>
            <w:tcW w:w="2977" w:type="dxa"/>
          </w:tcPr>
          <w:p w:rsidR="00141DEA" w:rsidRPr="00493D2B" w:rsidRDefault="00141DEA" w:rsidP="00176284">
            <w:pPr>
              <w:spacing w:before="0" w:beforeAutospacing="0"/>
              <w:jc w:val="both"/>
              <w:rPr>
                <w:rFonts w:ascii="Arial" w:hAnsi="Arial"/>
                <w:sz w:val="22"/>
                <w:szCs w:val="22"/>
                <w:lang w:eastAsia="en-US"/>
              </w:rPr>
            </w:pPr>
          </w:p>
        </w:tc>
        <w:tc>
          <w:tcPr>
            <w:tcW w:w="1605" w:type="dxa"/>
          </w:tcPr>
          <w:p w:rsidR="00141DEA" w:rsidRPr="00493D2B" w:rsidRDefault="00141DEA" w:rsidP="00176284">
            <w:pPr>
              <w:spacing w:before="0" w:beforeAutospacing="0"/>
              <w:jc w:val="both"/>
              <w:rPr>
                <w:rFonts w:ascii="Arial" w:hAnsi="Arial"/>
                <w:sz w:val="22"/>
                <w:szCs w:val="22"/>
                <w:lang w:eastAsia="en-US"/>
              </w:rPr>
            </w:pPr>
          </w:p>
        </w:tc>
        <w:tc>
          <w:tcPr>
            <w:tcW w:w="2010" w:type="dxa"/>
          </w:tcPr>
          <w:p w:rsidR="00141DEA" w:rsidRPr="00493D2B" w:rsidRDefault="00141DEA" w:rsidP="00176284">
            <w:pPr>
              <w:spacing w:before="0" w:beforeAutospacing="0"/>
              <w:jc w:val="both"/>
              <w:rPr>
                <w:rFonts w:ascii="Arial" w:hAnsi="Arial"/>
                <w:sz w:val="22"/>
                <w:szCs w:val="22"/>
                <w:lang w:eastAsia="en-US"/>
              </w:rPr>
            </w:pPr>
          </w:p>
        </w:tc>
        <w:tc>
          <w:tcPr>
            <w:tcW w:w="1559" w:type="dxa"/>
          </w:tcPr>
          <w:p w:rsidR="00141DEA" w:rsidRPr="00493D2B" w:rsidRDefault="00141DEA" w:rsidP="00176284">
            <w:pPr>
              <w:spacing w:before="0" w:beforeAutospacing="0"/>
              <w:jc w:val="both"/>
              <w:rPr>
                <w:rFonts w:ascii="Arial" w:hAnsi="Arial"/>
                <w:sz w:val="22"/>
                <w:szCs w:val="22"/>
                <w:lang w:eastAsia="en-US"/>
              </w:rPr>
            </w:pPr>
          </w:p>
        </w:tc>
      </w:tr>
    </w:tbl>
    <w:p w:rsidR="00141DEA" w:rsidRPr="00493D2B" w:rsidRDefault="00141DEA" w:rsidP="00141DEA">
      <w:pPr>
        <w:spacing w:before="0" w:beforeAutospacing="0"/>
        <w:jc w:val="both"/>
        <w:rPr>
          <w:rFonts w:ascii="Arial" w:hAnsi="Arial"/>
          <w:sz w:val="22"/>
          <w:szCs w:val="22"/>
          <w:lang w:eastAsia="en-US"/>
        </w:rPr>
      </w:pPr>
    </w:p>
    <w:tbl>
      <w:tblPr>
        <w:tblW w:w="5000" w:type="pct"/>
        <w:jc w:val="center"/>
        <w:tblCellMar>
          <w:left w:w="70" w:type="dxa"/>
          <w:right w:w="70" w:type="dxa"/>
        </w:tblCellMar>
        <w:tblLook w:val="0000" w:firstRow="0" w:lastRow="0" w:firstColumn="0" w:lastColumn="0" w:noHBand="0" w:noVBand="0"/>
      </w:tblPr>
      <w:tblGrid>
        <w:gridCol w:w="3020"/>
        <w:gridCol w:w="3019"/>
        <w:gridCol w:w="3017"/>
      </w:tblGrid>
      <w:tr w:rsidR="00141DEA" w:rsidRPr="00493D2B" w:rsidTr="00176284">
        <w:trPr>
          <w:jc w:val="center"/>
        </w:trPr>
        <w:tc>
          <w:tcPr>
            <w:tcW w:w="1667" w:type="pct"/>
            <w:tcBorders>
              <w:top w:val="single" w:sz="6" w:space="0" w:color="FFFFFF"/>
              <w:left w:val="single" w:sz="6" w:space="0" w:color="FFFFFF"/>
              <w:bottom w:val="single" w:sz="6" w:space="0" w:color="FFFFFF"/>
              <w:right w:val="single" w:sz="6" w:space="0" w:color="FFFFFF"/>
            </w:tcBorders>
          </w:tcPr>
          <w:p w:rsidR="00141DEA" w:rsidRPr="00493D2B" w:rsidRDefault="00141DEA" w:rsidP="00141DEA">
            <w:pPr>
              <w:spacing w:before="0" w:beforeAutospacing="0"/>
              <w:jc w:val="center"/>
              <w:rPr>
                <w:rFonts w:ascii="Arial" w:hAnsi="Arial"/>
                <w:sz w:val="22"/>
                <w:szCs w:val="22"/>
                <w:lang w:eastAsia="en-US"/>
              </w:rPr>
            </w:pPr>
            <w:r w:rsidRPr="00493D2B">
              <w:rPr>
                <w:rFonts w:ascii="Arial" w:hAnsi="Arial"/>
                <w:sz w:val="22"/>
                <w:szCs w:val="22"/>
                <w:lang w:eastAsia="en-US"/>
              </w:rPr>
              <w:t>KOORDİNATÖR ORTAK</w:t>
            </w:r>
          </w:p>
        </w:tc>
        <w:tc>
          <w:tcPr>
            <w:tcW w:w="1667" w:type="pct"/>
            <w:tcBorders>
              <w:top w:val="single" w:sz="6" w:space="0" w:color="FFFFFF"/>
              <w:left w:val="single" w:sz="6" w:space="0" w:color="FFFFFF"/>
              <w:bottom w:val="single" w:sz="6" w:space="0" w:color="FFFFFF"/>
              <w:right w:val="single" w:sz="6" w:space="0" w:color="FFFFFF"/>
            </w:tcBorders>
          </w:tcPr>
          <w:p w:rsidR="00141DEA" w:rsidRPr="00493D2B" w:rsidRDefault="00141DEA" w:rsidP="00141DEA">
            <w:pPr>
              <w:spacing w:before="0" w:beforeAutospacing="0"/>
              <w:jc w:val="center"/>
              <w:rPr>
                <w:sz w:val="22"/>
                <w:szCs w:val="22"/>
                <w:lang w:eastAsia="en-US"/>
              </w:rPr>
            </w:pPr>
            <w:r w:rsidRPr="00493D2B">
              <w:rPr>
                <w:rFonts w:ascii="Arial" w:hAnsi="Arial"/>
                <w:sz w:val="22"/>
                <w:szCs w:val="22"/>
                <w:lang w:eastAsia="en-US"/>
              </w:rPr>
              <w:t>ÖZEL ORTAK</w:t>
            </w:r>
          </w:p>
        </w:tc>
        <w:tc>
          <w:tcPr>
            <w:tcW w:w="1667" w:type="pct"/>
            <w:tcBorders>
              <w:top w:val="single" w:sz="6" w:space="0" w:color="FFFFFF"/>
              <w:left w:val="single" w:sz="6" w:space="0" w:color="FFFFFF"/>
              <w:bottom w:val="single" w:sz="6" w:space="0" w:color="FFFFFF"/>
              <w:right w:val="single" w:sz="6" w:space="0" w:color="FFFFFF"/>
            </w:tcBorders>
          </w:tcPr>
          <w:p w:rsidR="00141DEA" w:rsidRPr="00493D2B" w:rsidRDefault="00141DEA" w:rsidP="00141DEA">
            <w:pPr>
              <w:spacing w:before="0" w:beforeAutospacing="0"/>
              <w:jc w:val="center"/>
              <w:rPr>
                <w:sz w:val="22"/>
                <w:szCs w:val="22"/>
                <w:lang w:eastAsia="en-US"/>
              </w:rPr>
            </w:pPr>
            <w:r w:rsidRPr="00493D2B">
              <w:rPr>
                <w:rFonts w:ascii="Arial" w:hAnsi="Arial"/>
                <w:sz w:val="22"/>
                <w:szCs w:val="22"/>
                <w:lang w:eastAsia="en-US"/>
              </w:rPr>
              <w:t>ÖZEL ORTAK</w:t>
            </w:r>
          </w:p>
        </w:tc>
      </w:tr>
      <w:tr w:rsidR="00141DEA" w:rsidRPr="00493D2B" w:rsidTr="00141DEA">
        <w:trPr>
          <w:trHeight w:val="469"/>
          <w:jc w:val="center"/>
        </w:trPr>
        <w:tc>
          <w:tcPr>
            <w:tcW w:w="1667" w:type="pct"/>
            <w:tcBorders>
              <w:top w:val="single" w:sz="6" w:space="0" w:color="FFFFFF"/>
              <w:left w:val="single" w:sz="6" w:space="0" w:color="FFFFFF"/>
              <w:bottom w:val="single" w:sz="6" w:space="0" w:color="FFFFFF"/>
              <w:right w:val="single" w:sz="6" w:space="0" w:color="FFFFFF"/>
            </w:tcBorders>
          </w:tcPr>
          <w:p w:rsidR="00141DEA" w:rsidRPr="00493D2B" w:rsidRDefault="00141DEA" w:rsidP="00141DEA">
            <w:pPr>
              <w:spacing w:before="0" w:beforeAutospacing="0"/>
              <w:jc w:val="center"/>
              <w:rPr>
                <w:rFonts w:ascii="Arial" w:hAnsi="Arial"/>
                <w:sz w:val="22"/>
                <w:szCs w:val="22"/>
                <w:lang w:eastAsia="en-US"/>
              </w:rPr>
            </w:pPr>
          </w:p>
          <w:p w:rsidR="00141DEA" w:rsidRPr="00493D2B" w:rsidRDefault="00141DEA" w:rsidP="00141DEA">
            <w:pPr>
              <w:spacing w:before="0" w:beforeAutospacing="0"/>
              <w:jc w:val="center"/>
              <w:rPr>
                <w:rFonts w:ascii="Arial" w:hAnsi="Arial"/>
                <w:sz w:val="22"/>
                <w:szCs w:val="22"/>
                <w:lang w:eastAsia="en-US"/>
              </w:rPr>
            </w:pPr>
          </w:p>
          <w:p w:rsidR="00141DEA" w:rsidRPr="00493D2B" w:rsidRDefault="00141DEA" w:rsidP="00141DEA">
            <w:pPr>
              <w:spacing w:before="0" w:beforeAutospacing="0"/>
              <w:jc w:val="center"/>
              <w:rPr>
                <w:rFonts w:ascii="Arial" w:hAnsi="Arial"/>
                <w:sz w:val="22"/>
                <w:szCs w:val="22"/>
                <w:lang w:eastAsia="en-US"/>
              </w:rPr>
            </w:pPr>
          </w:p>
          <w:p w:rsidR="00141DEA" w:rsidRPr="00493D2B" w:rsidRDefault="00141DEA" w:rsidP="00141DEA">
            <w:pPr>
              <w:spacing w:before="0" w:beforeAutospacing="0"/>
              <w:jc w:val="center"/>
              <w:rPr>
                <w:rFonts w:ascii="Arial" w:hAnsi="Arial"/>
                <w:sz w:val="22"/>
                <w:szCs w:val="22"/>
                <w:lang w:eastAsia="en-US"/>
              </w:rPr>
            </w:pPr>
            <w:r w:rsidRPr="00493D2B">
              <w:rPr>
                <w:rFonts w:ascii="Arial" w:hAnsi="Arial"/>
                <w:sz w:val="22"/>
                <w:szCs w:val="22"/>
                <w:lang w:eastAsia="en-US"/>
              </w:rPr>
              <w:t>İmza</w:t>
            </w:r>
          </w:p>
        </w:tc>
        <w:tc>
          <w:tcPr>
            <w:tcW w:w="1667" w:type="pct"/>
            <w:tcBorders>
              <w:top w:val="single" w:sz="6" w:space="0" w:color="FFFFFF"/>
              <w:left w:val="single" w:sz="6" w:space="0" w:color="FFFFFF"/>
              <w:bottom w:val="single" w:sz="6" w:space="0" w:color="FFFFFF"/>
              <w:right w:val="single" w:sz="6" w:space="0" w:color="FFFFFF"/>
            </w:tcBorders>
          </w:tcPr>
          <w:p w:rsidR="00141DEA" w:rsidRPr="00493D2B" w:rsidRDefault="00141DEA" w:rsidP="00141DEA">
            <w:pPr>
              <w:spacing w:before="0" w:beforeAutospacing="0"/>
              <w:jc w:val="center"/>
              <w:rPr>
                <w:rFonts w:ascii="Arial" w:hAnsi="Arial"/>
                <w:sz w:val="22"/>
                <w:szCs w:val="22"/>
                <w:lang w:eastAsia="en-US"/>
              </w:rPr>
            </w:pPr>
          </w:p>
          <w:p w:rsidR="00141DEA" w:rsidRPr="00493D2B" w:rsidRDefault="00141DEA" w:rsidP="00141DEA">
            <w:pPr>
              <w:spacing w:before="0" w:beforeAutospacing="0"/>
              <w:jc w:val="center"/>
              <w:rPr>
                <w:rFonts w:ascii="Arial" w:hAnsi="Arial"/>
                <w:sz w:val="22"/>
                <w:szCs w:val="22"/>
                <w:lang w:eastAsia="en-US"/>
              </w:rPr>
            </w:pPr>
          </w:p>
          <w:p w:rsidR="00141DEA" w:rsidRPr="00493D2B" w:rsidRDefault="00141DEA" w:rsidP="00141DEA">
            <w:pPr>
              <w:spacing w:before="0" w:beforeAutospacing="0"/>
              <w:jc w:val="center"/>
              <w:rPr>
                <w:rFonts w:ascii="Arial" w:hAnsi="Arial"/>
                <w:sz w:val="22"/>
                <w:szCs w:val="22"/>
                <w:lang w:eastAsia="en-US"/>
              </w:rPr>
            </w:pPr>
          </w:p>
          <w:p w:rsidR="00141DEA" w:rsidRPr="00493D2B" w:rsidRDefault="00141DEA" w:rsidP="00141DEA">
            <w:pPr>
              <w:spacing w:before="0" w:beforeAutospacing="0"/>
              <w:jc w:val="center"/>
              <w:rPr>
                <w:sz w:val="22"/>
                <w:szCs w:val="22"/>
                <w:lang w:eastAsia="en-US"/>
              </w:rPr>
            </w:pPr>
            <w:r w:rsidRPr="00493D2B">
              <w:rPr>
                <w:rFonts w:ascii="Arial" w:hAnsi="Arial"/>
                <w:sz w:val="22"/>
                <w:szCs w:val="22"/>
                <w:lang w:eastAsia="en-US"/>
              </w:rPr>
              <w:t>İmza</w:t>
            </w:r>
          </w:p>
        </w:tc>
        <w:tc>
          <w:tcPr>
            <w:tcW w:w="1667" w:type="pct"/>
            <w:tcBorders>
              <w:top w:val="single" w:sz="6" w:space="0" w:color="FFFFFF"/>
              <w:left w:val="single" w:sz="6" w:space="0" w:color="FFFFFF"/>
              <w:bottom w:val="single" w:sz="6" w:space="0" w:color="FFFFFF"/>
              <w:right w:val="single" w:sz="6" w:space="0" w:color="FFFFFF"/>
            </w:tcBorders>
          </w:tcPr>
          <w:p w:rsidR="00141DEA" w:rsidRPr="00493D2B" w:rsidRDefault="00141DEA" w:rsidP="00141DEA">
            <w:pPr>
              <w:spacing w:before="0" w:beforeAutospacing="0"/>
              <w:jc w:val="center"/>
              <w:rPr>
                <w:rFonts w:ascii="Arial" w:hAnsi="Arial"/>
                <w:sz w:val="22"/>
                <w:szCs w:val="22"/>
                <w:lang w:eastAsia="en-US"/>
              </w:rPr>
            </w:pPr>
          </w:p>
          <w:p w:rsidR="00141DEA" w:rsidRDefault="00141DEA" w:rsidP="00141DEA">
            <w:pPr>
              <w:spacing w:before="0" w:beforeAutospacing="0"/>
              <w:jc w:val="center"/>
              <w:rPr>
                <w:rFonts w:ascii="Arial" w:hAnsi="Arial"/>
                <w:sz w:val="22"/>
                <w:szCs w:val="22"/>
                <w:lang w:eastAsia="en-US"/>
              </w:rPr>
            </w:pPr>
          </w:p>
          <w:p w:rsidR="00141DEA" w:rsidRPr="00493D2B" w:rsidRDefault="00141DEA" w:rsidP="00141DEA">
            <w:pPr>
              <w:spacing w:before="0" w:beforeAutospacing="0"/>
              <w:jc w:val="center"/>
              <w:rPr>
                <w:rFonts w:ascii="Arial" w:hAnsi="Arial"/>
                <w:sz w:val="22"/>
                <w:szCs w:val="22"/>
                <w:lang w:eastAsia="en-US"/>
              </w:rPr>
            </w:pPr>
          </w:p>
          <w:p w:rsidR="00141DEA" w:rsidRPr="00493D2B" w:rsidRDefault="00141DEA" w:rsidP="00141DEA">
            <w:pPr>
              <w:spacing w:before="0" w:beforeAutospacing="0"/>
              <w:jc w:val="center"/>
              <w:rPr>
                <w:sz w:val="22"/>
                <w:szCs w:val="22"/>
                <w:lang w:eastAsia="en-US"/>
              </w:rPr>
            </w:pPr>
            <w:r w:rsidRPr="00493D2B">
              <w:rPr>
                <w:rFonts w:ascii="Arial" w:hAnsi="Arial"/>
                <w:sz w:val="22"/>
                <w:szCs w:val="22"/>
                <w:lang w:eastAsia="en-US"/>
              </w:rPr>
              <w:t>İmza</w:t>
            </w:r>
          </w:p>
        </w:tc>
      </w:tr>
    </w:tbl>
    <w:p w:rsidR="00141DEA" w:rsidRPr="00493D2B" w:rsidRDefault="00141DEA" w:rsidP="00141DEA">
      <w:pPr>
        <w:spacing w:before="0" w:beforeAutospacing="0"/>
        <w:jc w:val="both"/>
        <w:rPr>
          <w:rFonts w:ascii="Arial" w:hAnsi="Arial"/>
          <w:sz w:val="22"/>
          <w:szCs w:val="22"/>
          <w:lang w:eastAsia="en-US"/>
        </w:rPr>
      </w:pPr>
    </w:p>
    <w:p w:rsidR="00141DEA" w:rsidRPr="00493D2B" w:rsidRDefault="00141DEA" w:rsidP="00141DEA">
      <w:pPr>
        <w:spacing w:before="0" w:beforeAutospacing="0"/>
        <w:jc w:val="both"/>
        <w:rPr>
          <w:rFonts w:ascii="Arial" w:hAnsi="Arial"/>
          <w:sz w:val="22"/>
          <w:szCs w:val="22"/>
          <w:lang w:eastAsia="en-US"/>
        </w:rPr>
      </w:pPr>
    </w:p>
    <w:p w:rsidR="00141DEA" w:rsidRPr="00493D2B" w:rsidRDefault="00141DEA" w:rsidP="00141DEA">
      <w:pPr>
        <w:spacing w:before="0" w:beforeAutospacing="0"/>
        <w:jc w:val="both"/>
        <w:rPr>
          <w:rFonts w:ascii="Arial" w:hAnsi="Arial"/>
          <w:sz w:val="22"/>
          <w:szCs w:val="22"/>
          <w:lang w:eastAsia="en-US"/>
        </w:rPr>
      </w:pPr>
    </w:p>
    <w:p w:rsidR="00141DEA" w:rsidRPr="00493D2B" w:rsidRDefault="00141DEA" w:rsidP="00141DEA">
      <w:pPr>
        <w:spacing w:before="0" w:beforeAutospacing="0"/>
        <w:jc w:val="both"/>
        <w:rPr>
          <w:rFonts w:ascii="Arial" w:hAnsi="Arial"/>
          <w:sz w:val="22"/>
          <w:szCs w:val="22"/>
          <w:lang w:eastAsia="en-US"/>
        </w:rPr>
      </w:pPr>
    </w:p>
    <w:p w:rsidR="00DC62DE" w:rsidRDefault="00DC62DE"/>
    <w:sectPr w:rsidR="00DC62D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DAB" w:rsidRDefault="00F42DAB" w:rsidP="00141DEA">
      <w:pPr>
        <w:spacing w:before="0"/>
      </w:pPr>
      <w:r>
        <w:separator/>
      </w:r>
    </w:p>
  </w:endnote>
  <w:endnote w:type="continuationSeparator" w:id="0">
    <w:p w:rsidR="00F42DAB" w:rsidRDefault="00F42DAB" w:rsidP="00141DE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DAB" w:rsidRDefault="00F42DAB" w:rsidP="00141DEA">
      <w:pPr>
        <w:spacing w:before="0"/>
      </w:pPr>
      <w:r>
        <w:separator/>
      </w:r>
    </w:p>
  </w:footnote>
  <w:footnote w:type="continuationSeparator" w:id="0">
    <w:p w:rsidR="00F42DAB" w:rsidRDefault="00F42DAB" w:rsidP="00141DEA">
      <w:pPr>
        <w:spacing w:before="0"/>
      </w:pPr>
      <w:r>
        <w:continuationSeparator/>
      </w:r>
    </w:p>
  </w:footnote>
  <w:footnote w:id="1">
    <w:p w:rsidR="00141DEA" w:rsidRDefault="00141DEA" w:rsidP="00141DEA">
      <w:pPr>
        <w:pStyle w:val="DipnotMetni"/>
      </w:pPr>
      <w:r w:rsidRPr="001330A5">
        <w:rPr>
          <w:rFonts w:cs="Arial"/>
          <w:sz w:val="16"/>
          <w:szCs w:val="16"/>
        </w:rPr>
        <w:footnoteRef/>
      </w:r>
      <w:r w:rsidRPr="001330A5">
        <w:rPr>
          <w:rFonts w:cs="Arial"/>
          <w:sz w:val="16"/>
          <w:szCs w:val="16"/>
        </w:rPr>
        <w:t xml:space="preserve"> Özel ortak sayısının ikiden fazla olması durumunda tabloya satır ve alttaki imza yerine yeni bir alan eklenmelidir.</w:t>
      </w:r>
    </w:p>
  </w:footnote>
  <w:footnote w:id="2">
    <w:p w:rsidR="00141DEA" w:rsidRDefault="00141DEA" w:rsidP="00141DEA">
      <w:pPr>
        <w:pStyle w:val="DipnotMetni"/>
      </w:pPr>
      <w:r>
        <w:rPr>
          <w:rStyle w:val="DipnotBavurusu"/>
        </w:rPr>
        <w:footnoteRef/>
      </w:r>
      <w:r>
        <w:t xml:space="preserve"> </w:t>
      </w:r>
      <w:r w:rsidRPr="00567863">
        <w:rPr>
          <w:rFonts w:cs="Arial"/>
          <w:sz w:val="16"/>
          <w:szCs w:val="16"/>
        </w:rPr>
        <w:t xml:space="preserve">Ortak tarafından verilen teklif miktarının </w:t>
      </w:r>
      <w:proofErr w:type="gramStart"/>
      <w:r w:rsidRPr="00567863">
        <w:rPr>
          <w:rFonts w:cs="Arial"/>
          <w:sz w:val="16"/>
          <w:szCs w:val="16"/>
        </w:rPr>
        <w:t>konsorsiyuma</w:t>
      </w:r>
      <w:proofErr w:type="gramEnd"/>
      <w:r w:rsidRPr="00567863">
        <w:rPr>
          <w:rFonts w:cs="Arial"/>
          <w:sz w:val="16"/>
          <w:szCs w:val="16"/>
        </w:rPr>
        <w:t xml:space="preserve"> ait teklif toplamına oranı yazılacaktır.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DEA"/>
    <w:rsid w:val="00141DEA"/>
    <w:rsid w:val="00BB5B20"/>
    <w:rsid w:val="00C80DF8"/>
    <w:rsid w:val="00DC62DE"/>
    <w:rsid w:val="00F42D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03DF5"/>
  <w15:chartTrackingRefBased/>
  <w15:docId w15:val="{088D9436-A450-4B6B-86DC-17D7351F8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1DEA"/>
    <w:pPr>
      <w:overflowPunct w:val="0"/>
      <w:autoSpaceDE w:val="0"/>
      <w:autoSpaceDN w:val="0"/>
      <w:adjustRightInd w:val="0"/>
      <w:spacing w:before="100" w:beforeAutospacing="1"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141DEA"/>
    <w:pPr>
      <w:keepNext/>
      <w:jc w:val="both"/>
      <w:outlineLvl w:val="0"/>
    </w:pPr>
    <w:rPr>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141DEA"/>
    <w:rPr>
      <w:rFonts w:ascii="Times New Roman" w:eastAsia="Times New Roman" w:hAnsi="Times New Roman" w:cs="Times New Roman"/>
      <w:b/>
      <w:sz w:val="24"/>
      <w:szCs w:val="20"/>
      <w:lang w:eastAsia="tr-TR"/>
    </w:rPr>
  </w:style>
  <w:style w:type="character" w:styleId="DipnotBavurusu">
    <w:name w:val="footnote reference"/>
    <w:semiHidden/>
    <w:rsid w:val="00141DEA"/>
    <w:rPr>
      <w:vertAlign w:val="superscript"/>
    </w:rPr>
  </w:style>
  <w:style w:type="paragraph" w:styleId="DipnotMetni">
    <w:name w:val="footnote text"/>
    <w:aliases w:val="Dipnot Metni Char Char Char,Dipnot Metni Char Char"/>
    <w:basedOn w:val="Normal"/>
    <w:link w:val="DipnotMetniChar"/>
    <w:semiHidden/>
    <w:rsid w:val="00141DEA"/>
    <w:rPr>
      <w:sz w:val="20"/>
    </w:rPr>
  </w:style>
  <w:style w:type="character" w:customStyle="1" w:styleId="DipnotMetniChar">
    <w:name w:val="Dipnot Metni Char"/>
    <w:aliases w:val="Dipnot Metni Char Char Char Char,Dipnot Metni Char Char Char1"/>
    <w:basedOn w:val="VarsaylanParagrafYazTipi"/>
    <w:link w:val="DipnotMetni"/>
    <w:semiHidden/>
    <w:rsid w:val="00141DEA"/>
    <w:rPr>
      <w:rFonts w:ascii="Times New Roman" w:eastAsia="Times New Roman" w:hAnsi="Times New Roman" w:cs="Times New Roman"/>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1717</Characters>
  <Application>Microsoft Office Word</Application>
  <DocSecurity>0</DocSecurity>
  <Lines>14</Lines>
  <Paragraphs>4</Paragraphs>
  <ScaleCrop>false</ScaleCrop>
  <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Burak</dc:creator>
  <cp:keywords/>
  <dc:description/>
  <cp:lastModifiedBy>Burak</cp:lastModifiedBy>
  <cp:revision>2</cp:revision>
  <dcterms:created xsi:type="dcterms:W3CDTF">2022-02-10T12:18:00Z</dcterms:created>
  <dcterms:modified xsi:type="dcterms:W3CDTF">2022-02-11T06:54:00Z</dcterms:modified>
</cp:coreProperties>
</file>